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FCF4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32F4E852" w14:textId="77777777" w:rsidR="00F470DA" w:rsidRPr="00674EFF" w:rsidRDefault="001D500E" w:rsidP="00674EFF">
      <w:pPr>
        <w:pStyle w:val="berschrift2"/>
      </w:pPr>
      <w:r w:rsidRPr="00674EFF">
        <w:t>EcoCrete R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61982D23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88156CB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4EBB51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18FEDAE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99E055F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E41138F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75EF16FA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26088FE7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318551E2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2A3111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24D3457F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81DDE12" w14:textId="77777777" w:rsidR="007F135F" w:rsidRP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0CDD3694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1D837DAC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878E1E9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  <w:rPr>
                <w:b/>
              </w:rPr>
            </w:pPr>
            <w:r w:rsidRPr="005E51DA">
              <w:t xml:space="preserve">Beton: </w:t>
            </w:r>
            <w:r w:rsidRPr="007F135F">
              <w:rPr>
                <w:b/>
              </w:rPr>
              <w:t>EcoCrete</w:t>
            </w:r>
            <w:r w:rsidRPr="007F135F">
              <w:rPr>
                <w:b/>
                <w:vertAlign w:val="superscript"/>
              </w:rPr>
              <w:t>®</w:t>
            </w:r>
            <w:r w:rsidRPr="007F135F">
              <w:rPr>
                <w:b/>
              </w:rPr>
              <w:t xml:space="preserve"> R</w:t>
            </w:r>
          </w:p>
          <w:p w14:paraId="307F8ADA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  <w:rPr>
                <w:b/>
              </w:rPr>
            </w:pPr>
          </w:p>
          <w:p w14:paraId="27FE938E" w14:textId="77777777" w:rsidR="007F135F" w:rsidRDefault="007F135F" w:rsidP="007F135F">
            <w:pPr>
              <w:tabs>
                <w:tab w:val="left" w:pos="1500"/>
                <w:tab w:val="right" w:pos="4215"/>
              </w:tabs>
              <w:rPr>
                <w:bCs/>
                <w:i/>
                <w:iCs/>
              </w:rPr>
            </w:pPr>
            <w:r w:rsidRPr="005E51DA">
              <w:t xml:space="preserve">Nachhaltiger Beton nach DIN EN 206-1/DIN 1045-2 </w:t>
            </w:r>
            <w:r w:rsidRPr="005E51DA">
              <w:rPr>
                <w:bCs/>
              </w:rPr>
              <w:t xml:space="preserve">unter Verwendung rezyklierter Gesteinskörnungen nach </w:t>
            </w:r>
            <w:r w:rsidRPr="005E51DA">
              <w:rPr>
                <w:bCs/>
                <w:i/>
                <w:iCs/>
              </w:rPr>
              <w:t>DIN EN 12620:2002+A1:2008</w:t>
            </w:r>
            <w:r w:rsidRPr="005E51DA">
              <w:rPr>
                <w:bCs/>
              </w:rPr>
              <w:t xml:space="preserve"> in Verbindung mit </w:t>
            </w:r>
            <w:r w:rsidRPr="005E51DA">
              <w:rPr>
                <w:bCs/>
                <w:i/>
                <w:iCs/>
              </w:rPr>
              <w:t xml:space="preserve">DAfStb-Richtlinie Beton nach DIN EN 206-1 und DIN 1045-2 mit rezyklierten Gesteinskörnungen nach DIN EN 12620 </w:t>
            </w:r>
            <w:r w:rsidRPr="002E4CFC">
              <w:rPr>
                <w:bCs/>
                <w:i/>
                <w:iCs/>
              </w:rPr>
              <w:t>+ 1. Berichtigung zur DAfStb-Richtlinie Beton nach DIN EN 206-1 und DIN 1045-2 mit rezyklierten Gesteinskörnungen nach DIN EN 12620</w:t>
            </w:r>
            <w:r>
              <w:rPr>
                <w:bCs/>
                <w:i/>
                <w:iCs/>
              </w:rPr>
              <w:t>.</w:t>
            </w:r>
            <w:r w:rsidRPr="002E4CFC">
              <w:rPr>
                <w:bCs/>
                <w:i/>
                <w:iCs/>
              </w:rPr>
              <w:t xml:space="preserve"> </w:t>
            </w:r>
          </w:p>
          <w:p w14:paraId="6C6F7790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0B4ACC5F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rPr>
                <w:bCs/>
              </w:rPr>
              <w:t xml:space="preserve">EcoCrete R </w:t>
            </w:r>
            <w:r>
              <w:rPr>
                <w:bCs/>
              </w:rPr>
              <w:t>mit einem</w:t>
            </w:r>
            <w:r w:rsidRPr="005E51DA">
              <w:t xml:space="preserve"> Anteil rezyklierter Gesteinskörnungen an der gesamten Gesteinskörnung </w:t>
            </w:r>
            <w:r>
              <w:t xml:space="preserve">zwischen 10 Vol.-% und </w:t>
            </w:r>
            <w:r>
              <w:br/>
              <w:t xml:space="preserve">45 Vol.-% </w:t>
            </w:r>
            <w:r w:rsidRPr="005E51DA">
              <w:t>pro m³.</w:t>
            </w:r>
          </w:p>
          <w:p w14:paraId="4F8F1222" w14:textId="77777777" w:rsidR="007F135F" w:rsidRDefault="007F135F" w:rsidP="007F135F">
            <w:pPr>
              <w:tabs>
                <w:tab w:val="left" w:pos="1500"/>
                <w:tab w:val="right" w:pos="4215"/>
              </w:tabs>
              <w:rPr>
                <w:bCs/>
              </w:rPr>
            </w:pPr>
          </w:p>
          <w:p w14:paraId="3EB76FFA" w14:textId="77777777" w:rsidR="007F135F" w:rsidRDefault="007F135F" w:rsidP="007F135F">
            <w:pPr>
              <w:tabs>
                <w:tab w:val="left" w:pos="1500"/>
                <w:tab w:val="right" w:pos="4215"/>
              </w:tabs>
              <w:rPr>
                <w:bCs/>
              </w:rPr>
            </w:pPr>
            <w:r>
              <w:rPr>
                <w:bCs/>
              </w:rPr>
              <w:t>Beispielsweise:</w:t>
            </w:r>
          </w:p>
          <w:p w14:paraId="1E4FAA8E" w14:textId="77777777" w:rsidR="007F135F" w:rsidRPr="002E4CFC" w:rsidRDefault="007F135F" w:rsidP="007F135F">
            <w:pPr>
              <w:tabs>
                <w:tab w:val="left" w:pos="1500"/>
                <w:tab w:val="right" w:pos="4215"/>
              </w:tabs>
              <w:rPr>
                <w:bCs/>
                <w:lang w:val="en-US"/>
              </w:rPr>
            </w:pPr>
            <w:r w:rsidRPr="002E4CFC">
              <w:rPr>
                <w:bCs/>
                <w:lang w:val="en-US"/>
              </w:rPr>
              <w:t>EcoCrete® R – CSC Level 1: mind. 10 Vol.-%</w:t>
            </w:r>
          </w:p>
          <w:p w14:paraId="714ED02A" w14:textId="77777777" w:rsidR="007F135F" w:rsidRPr="002E4CFC" w:rsidRDefault="007F135F" w:rsidP="007F135F">
            <w:pPr>
              <w:tabs>
                <w:tab w:val="left" w:pos="1500"/>
                <w:tab w:val="right" w:pos="4215"/>
              </w:tabs>
              <w:rPr>
                <w:bCs/>
                <w:lang w:val="en-US"/>
              </w:rPr>
            </w:pPr>
            <w:r w:rsidRPr="002E4CFC">
              <w:rPr>
                <w:bCs/>
                <w:lang w:val="en-US"/>
              </w:rPr>
              <w:t>EcoCrete® R – CSC Level 2: mind. 20 Vol.-%</w:t>
            </w:r>
          </w:p>
          <w:p w14:paraId="7794DF81" w14:textId="77777777" w:rsidR="007F135F" w:rsidRDefault="007F135F" w:rsidP="007F135F">
            <w:pPr>
              <w:tabs>
                <w:tab w:val="left" w:pos="1500"/>
                <w:tab w:val="right" w:pos="4215"/>
              </w:tabs>
              <w:rPr>
                <w:bCs/>
              </w:rPr>
            </w:pPr>
            <w:r w:rsidRPr="002E4CFC">
              <w:rPr>
                <w:bCs/>
                <w:lang w:val="en-US"/>
              </w:rPr>
              <w:t xml:space="preserve">EcoCrete® R – CSC Level 3: mind. </w:t>
            </w:r>
            <w:r>
              <w:rPr>
                <w:bCs/>
              </w:rPr>
              <w:t>40 Vol.-%</w:t>
            </w:r>
          </w:p>
          <w:p w14:paraId="254F48A2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  <w:rPr>
                <w:bCs/>
              </w:rPr>
            </w:pPr>
          </w:p>
          <w:p w14:paraId="6DA23090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022DE99F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>Bedarf (in m³):</w:t>
            </w:r>
            <w:r w:rsidR="0084412A">
              <w:t xml:space="preserve"> </w:t>
            </w:r>
            <w:r w:rsidR="0084412A" w:rsidRPr="0084412A">
              <w:rPr>
                <w:u w:val="dotted"/>
              </w:rPr>
              <w:tab/>
            </w:r>
            <w:r w:rsidR="0084412A" w:rsidRPr="0084412A">
              <w:rPr>
                <w:u w:val="dotted"/>
              </w:rPr>
              <w:tab/>
            </w:r>
          </w:p>
          <w:p w14:paraId="36681C0E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090DC5" w14:textId="77777777" w:rsidR="007F135F" w:rsidRPr="005E51DA" w:rsidRDefault="007F135F" w:rsidP="0084412A">
            <w:pPr>
              <w:tabs>
                <w:tab w:val="left" w:pos="1500"/>
                <w:tab w:val="right" w:pos="4215"/>
              </w:tabs>
            </w:pPr>
            <w:r w:rsidRPr="005E51DA">
              <w:t xml:space="preserve">Expositionsklasse(n): </w:t>
            </w:r>
            <w:r w:rsidR="0084412A" w:rsidRPr="0084412A">
              <w:rPr>
                <w:u w:val="dotted"/>
              </w:rPr>
              <w:tab/>
            </w:r>
          </w:p>
          <w:p w14:paraId="1D621064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61B8D4A" w14:textId="77777777" w:rsidR="007F135F" w:rsidRPr="005E51DA" w:rsidRDefault="007F135F" w:rsidP="0084412A">
            <w:pPr>
              <w:tabs>
                <w:tab w:val="right" w:pos="4215"/>
              </w:tabs>
            </w:pPr>
            <w:r w:rsidRPr="005E51DA">
              <w:t xml:space="preserve">Druckfestigkeitsklasse: </w:t>
            </w:r>
            <w:r w:rsidR="0084412A" w:rsidRPr="0084412A">
              <w:rPr>
                <w:u w:val="dotted"/>
              </w:rPr>
              <w:tab/>
            </w:r>
          </w:p>
          <w:p w14:paraId="7A083C3A" w14:textId="77777777" w:rsidR="0084412A" w:rsidRDefault="0084412A" w:rsidP="0084412A">
            <w:pPr>
              <w:tabs>
                <w:tab w:val="right" w:pos="4215"/>
              </w:tabs>
            </w:pPr>
          </w:p>
          <w:p w14:paraId="28FB6FF0" w14:textId="77777777" w:rsidR="007F135F" w:rsidRPr="005E51DA" w:rsidRDefault="007F135F" w:rsidP="0084412A">
            <w:pPr>
              <w:tabs>
                <w:tab w:val="right" w:pos="4215"/>
              </w:tabs>
            </w:pPr>
            <w:r w:rsidRPr="005E51DA">
              <w:t>Feuchtigkeitsklasse:</w:t>
            </w:r>
            <w:r w:rsidR="0084412A">
              <w:t xml:space="preserve"> </w:t>
            </w:r>
            <w:r w:rsidR="0084412A" w:rsidRPr="0084412A">
              <w:rPr>
                <w:u w:val="dotted"/>
              </w:rPr>
              <w:tab/>
            </w:r>
          </w:p>
          <w:p w14:paraId="51020F32" w14:textId="77777777" w:rsidR="007F135F" w:rsidRPr="005E51DA" w:rsidRDefault="007F135F" w:rsidP="0084412A">
            <w:pPr>
              <w:tabs>
                <w:tab w:val="right" w:pos="4215"/>
              </w:tabs>
            </w:pPr>
          </w:p>
          <w:p w14:paraId="570DD62B" w14:textId="77777777" w:rsidR="007F135F" w:rsidRDefault="007F135F" w:rsidP="0084412A">
            <w:pPr>
              <w:tabs>
                <w:tab w:val="right" w:pos="4215"/>
              </w:tabs>
            </w:pPr>
          </w:p>
          <w:p w14:paraId="48DE03C4" w14:textId="77777777" w:rsidR="00674EFF" w:rsidRDefault="00674EFF" w:rsidP="0084412A">
            <w:pPr>
              <w:tabs>
                <w:tab w:val="right" w:pos="4215"/>
              </w:tabs>
            </w:pPr>
          </w:p>
          <w:p w14:paraId="08434F5F" w14:textId="77777777" w:rsidR="00674EFF" w:rsidRDefault="00674EFF" w:rsidP="0084412A">
            <w:pPr>
              <w:tabs>
                <w:tab w:val="right" w:pos="4215"/>
              </w:tabs>
            </w:pPr>
          </w:p>
          <w:p w14:paraId="1948A8D6" w14:textId="77777777" w:rsidR="007F135F" w:rsidRDefault="007F135F" w:rsidP="0084412A">
            <w:pPr>
              <w:tabs>
                <w:tab w:val="right" w:pos="4215"/>
              </w:tabs>
            </w:pPr>
            <w:r>
              <w:t>Anteil</w:t>
            </w:r>
            <w:r w:rsidRPr="005E51DA">
              <w:t xml:space="preserve"> an rezyklierten Gesteinskörnunge</w:t>
            </w:r>
            <w:r>
              <w:t xml:space="preserve">n in </w:t>
            </w:r>
            <w:r>
              <w:br/>
              <w:t>Vol.-%</w:t>
            </w:r>
            <w:r w:rsidRPr="005E51DA">
              <w:rPr>
                <w:vertAlign w:val="superscript"/>
              </w:rPr>
              <w:t xml:space="preserve"> 1)</w:t>
            </w:r>
            <w:r>
              <w:t xml:space="preserve"> </w:t>
            </w:r>
          </w:p>
          <w:p w14:paraId="1381CB7F" w14:textId="77777777" w:rsidR="007F135F" w:rsidRPr="00EB4D7D" w:rsidRDefault="007F135F" w:rsidP="0084412A">
            <w:pPr>
              <w:tabs>
                <w:tab w:val="right" w:pos="4215"/>
              </w:tabs>
            </w:pPr>
            <w:r>
              <w:t xml:space="preserve">oder CSC-Level: </w:t>
            </w:r>
            <w:r w:rsidR="0084412A" w:rsidRPr="0084412A">
              <w:rPr>
                <w:u w:val="dotted"/>
              </w:rPr>
              <w:tab/>
            </w:r>
          </w:p>
          <w:p w14:paraId="756891FD" w14:textId="77777777" w:rsidR="007F135F" w:rsidRDefault="007F135F" w:rsidP="0084412A">
            <w:pPr>
              <w:tabs>
                <w:tab w:val="right" w:pos="4215"/>
              </w:tabs>
            </w:pPr>
          </w:p>
          <w:p w14:paraId="47B5825B" w14:textId="77777777" w:rsidR="007F135F" w:rsidRDefault="007F135F" w:rsidP="0084412A">
            <w:pPr>
              <w:tabs>
                <w:tab w:val="right" w:pos="4215"/>
              </w:tabs>
            </w:pPr>
          </w:p>
          <w:p w14:paraId="1956C92F" w14:textId="77777777" w:rsidR="007F135F" w:rsidRDefault="007F135F" w:rsidP="0084412A">
            <w:pPr>
              <w:tabs>
                <w:tab w:val="right" w:pos="4215"/>
              </w:tabs>
            </w:pPr>
          </w:p>
          <w:p w14:paraId="3170C7AC" w14:textId="77777777" w:rsidR="007F135F" w:rsidRDefault="007F135F" w:rsidP="0084412A">
            <w:pPr>
              <w:tabs>
                <w:tab w:val="right" w:pos="4215"/>
              </w:tabs>
            </w:pPr>
          </w:p>
          <w:p w14:paraId="4EA8E2C8" w14:textId="77777777" w:rsidR="007F135F" w:rsidRDefault="007F135F" w:rsidP="0084412A">
            <w:pPr>
              <w:tabs>
                <w:tab w:val="right" w:pos="4215"/>
              </w:tabs>
            </w:pPr>
          </w:p>
          <w:p w14:paraId="4010EF91" w14:textId="77777777" w:rsidR="007F135F" w:rsidRDefault="007F135F" w:rsidP="00674EFF">
            <w:pPr>
              <w:tabs>
                <w:tab w:val="right" w:pos="4215"/>
              </w:tabs>
              <w:ind w:left="284" w:hanging="284"/>
            </w:pPr>
            <w:r w:rsidRPr="005E51DA">
              <w:rPr>
                <w:vertAlign w:val="superscript"/>
              </w:rPr>
              <w:t>1)</w:t>
            </w:r>
            <w:r w:rsidR="00674EFF">
              <w:tab/>
            </w:r>
            <w:r>
              <w:t>Hinweis</w:t>
            </w:r>
            <w:r w:rsidRPr="005E51DA">
              <w:t xml:space="preserve">: </w:t>
            </w:r>
            <w:r>
              <w:t>Max. zulässige Anteile nach Tabelle 6</w:t>
            </w:r>
            <w:r w:rsidRPr="005E51DA">
              <w:t xml:space="preserve"> </w:t>
            </w:r>
            <w:r>
              <w:t>DAfStb-Richtlinie beachten!</w:t>
            </w:r>
            <w:r w:rsidRPr="005E51DA">
              <w:t xml:space="preserve"> </w:t>
            </w:r>
          </w:p>
          <w:p w14:paraId="64C37081" w14:textId="77777777" w:rsidR="007F135F" w:rsidRDefault="007F135F" w:rsidP="0084412A">
            <w:pPr>
              <w:tabs>
                <w:tab w:val="right" w:pos="4215"/>
              </w:tabs>
            </w:pPr>
          </w:p>
          <w:p w14:paraId="38BFF51B" w14:textId="77777777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  <w:r>
              <w:t>B</w:t>
            </w:r>
            <w:r w:rsidRPr="005E51DA">
              <w:t>ezug: Heidelberg</w:t>
            </w:r>
            <w:r>
              <w:t xml:space="preserve"> Materials Beton DE </w:t>
            </w:r>
            <w:r w:rsidRPr="005E51DA">
              <w:t xml:space="preserve">GmbH </w:t>
            </w:r>
            <w:hyperlink r:id="rId9" w:history="1">
              <w:r w:rsidRPr="0010274C">
                <w:rPr>
                  <w:rStyle w:val="Hyperlink"/>
                  <w:rFonts w:ascii="Arial" w:hAnsi="Arial"/>
                  <w:sz w:val="20"/>
                </w:rPr>
                <w:t>www.heidelbergermaterials.de</w:t>
              </w:r>
            </w:hyperlink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72AEA65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046EF984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3066E1BF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05176AB" w14:textId="77777777" w:rsidR="00C32B6B" w:rsidRDefault="00C32B6B" w:rsidP="00CB6D9E">
      <w:pPr>
        <w:tabs>
          <w:tab w:val="left" w:pos="2835"/>
          <w:tab w:val="right" w:pos="5529"/>
        </w:tabs>
      </w:pPr>
    </w:p>
    <w:p w14:paraId="00427616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7345" w14:textId="77777777" w:rsidR="00576B93" w:rsidRDefault="00576B93">
      <w:r>
        <w:separator/>
      </w:r>
    </w:p>
  </w:endnote>
  <w:endnote w:type="continuationSeparator" w:id="0">
    <w:p w14:paraId="2370D6A5" w14:textId="77777777" w:rsidR="00576B93" w:rsidRDefault="0057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11F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BF34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C3310DD" wp14:editId="6E1ABEFB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73A8D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9BCE" w14:textId="77777777" w:rsidR="00576B93" w:rsidRDefault="00576B93">
      <w:r>
        <w:separator/>
      </w:r>
    </w:p>
  </w:footnote>
  <w:footnote w:type="continuationSeparator" w:id="0">
    <w:p w14:paraId="30E35801" w14:textId="77777777" w:rsidR="00576B93" w:rsidRDefault="0057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7388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6E790614" wp14:editId="33EB260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F1F9311" wp14:editId="5959E4EA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AE97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68AFDADE" wp14:editId="3D6C6C23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037D4D5D" wp14:editId="790DA9AB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6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535D91"/>
    <w:rsid w:val="005523E5"/>
    <w:rsid w:val="00576B93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1184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ECD756"/>
  <w15:docId w15:val="{A179A41D-363A-4269-879E-2A787193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er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ttsch\Downloads\HM_EcoCrete_R_Ausschreibungstext.dotx" TargetMode="External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HM_EcoCrete_R_Ausschreibungstext.dotx</Template>
  <TotalTime>0</TotalTime>
  <Pages>2</Pages>
  <Words>211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Ausschreibung</vt:lpstr>
      <vt:lpstr>    EcoCrete R</vt:lpstr>
      <vt:lpstr>Group external letter</vt:lpstr>
    </vt:vector>
  </TitlesOfParts>
  <Company>HeidelbergCement AG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Gottschalk, Susann (Heidelberg) DEU</dc:creator>
  <cp:lastModifiedBy>Gottschalk, Susann (Heidelberg) DEU</cp:lastModifiedBy>
  <cp:revision>1</cp:revision>
  <cp:lastPrinted>2023-06-13T12:18:00Z</cp:lastPrinted>
  <dcterms:created xsi:type="dcterms:W3CDTF">2023-08-11T08:12:00Z</dcterms:created>
  <dcterms:modified xsi:type="dcterms:W3CDTF">2023-08-11T08:13:00Z</dcterms:modified>
</cp:coreProperties>
</file>